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75" w:beforeAutospacing="0" w:after="150" w:afterAutospacing="0" w:line="400" w:lineRule="exact"/>
        <w:jc w:val="center"/>
        <w:rPr>
          <w:rStyle w:val="8"/>
          <w:rFonts w:ascii="黑体" w:hAnsi="黑体" w:eastAsia="黑体" w:cs="黑体"/>
          <w:color w:val="333333"/>
          <w:sz w:val="36"/>
          <w:szCs w:val="36"/>
        </w:rPr>
      </w:pPr>
      <w:r>
        <w:rPr>
          <w:rStyle w:val="8"/>
          <w:rFonts w:hint="eastAsia" w:ascii="黑体" w:hAnsi="黑体" w:eastAsia="黑体" w:cs="黑体"/>
          <w:color w:val="333333"/>
          <w:sz w:val="36"/>
          <w:szCs w:val="36"/>
        </w:rPr>
        <w:t>黄石市科学技术协会（汇总）</w:t>
      </w:r>
      <w:r>
        <w:rPr>
          <w:rStyle w:val="8"/>
          <w:rFonts w:ascii="黑体" w:hAnsi="黑体" w:eastAsia="黑体" w:cs="黑体"/>
          <w:color w:val="333333"/>
          <w:sz w:val="36"/>
          <w:szCs w:val="36"/>
        </w:rPr>
        <w:t>202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</w:rPr>
        <w:t>1年预算公开</w:t>
      </w:r>
    </w:p>
    <w:p>
      <w:pPr>
        <w:pStyle w:val="5"/>
        <w:widowControl/>
        <w:spacing w:before="75" w:beforeAutospacing="0" w:after="150" w:afterAutospacing="0" w:line="400" w:lineRule="exact"/>
        <w:ind w:firstLine="420"/>
        <w:jc w:val="center"/>
        <w:rPr>
          <w:rStyle w:val="8"/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</w:rPr>
        <w:t>目录</w:t>
      </w:r>
    </w:p>
    <w:p>
      <w:pPr>
        <w:pStyle w:val="5"/>
        <w:widowControl/>
        <w:spacing w:before="75" w:beforeAutospacing="0" w:after="150" w:afterAutospacing="0" w:line="400" w:lineRule="exact"/>
        <w:jc w:val="both"/>
        <w:rPr>
          <w:rStyle w:val="8"/>
          <w:rFonts w:ascii="黑体" w:hAnsi="黑体" w:eastAsia="黑体" w:cs="黑体"/>
          <w:color w:val="333333"/>
          <w:sz w:val="36"/>
          <w:szCs w:val="36"/>
        </w:rPr>
      </w:pP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第一部分 黄石市科学技术协会（汇总）单位概况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一、主要职能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二、部门预算单位构成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三、人员基本情况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第二部分 黄石市科学技术协会（汇总）2021年部门预算表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一、部门收支总体情况表（01表）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二、部门收入预算表（02表）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三、部门支出预算表（03表）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四、财政拨款收支预算总表（04表）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五、一般公共预算支出表（05表）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六、一般公共预算基本支出表（06表）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七、财政拨款“三公”经费支出表（07表）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八、政府性基金预算支出表（08表）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第三部分 黄石市科学技术协会2021年（汇总）预算安排情况说明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一、部门预算收支总体情况说明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二、部门预算收支增减变化情况说明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三、机关运行经费执行情况说明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四、政府采购执行情况说明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五、财政拨款“三公”经费支出情况说明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六、政府性基金财政预算支出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七、国有资产占有使用情况说明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八、预算绩效情况说明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Style w:val="8"/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第四部分 名词解释</w:t>
      </w:r>
    </w:p>
    <w:p>
      <w:pPr>
        <w:pStyle w:val="5"/>
        <w:widowControl/>
        <w:spacing w:before="75" w:beforeAutospacing="0" w:after="150" w:afterAutospacing="0" w:line="450" w:lineRule="atLeast"/>
        <w:ind w:firstLine="420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6"/>
          <w:szCs w:val="36"/>
        </w:rPr>
        <w:t>黄石市科学技术协会2021年（汇总）预算公开内容</w:t>
      </w:r>
    </w:p>
    <w:p>
      <w:pPr>
        <w:widowControl/>
        <w:shd w:val="clear" w:color="auto" w:fill="FFFFFF"/>
        <w:spacing w:line="480" w:lineRule="exact"/>
        <w:ind w:firstLine="602" w:firstLineChars="200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第一部分</w:t>
      </w:r>
      <w:r>
        <w:rPr>
          <w:rFonts w:ascii="黑体" w:hAnsi="黑体" w:eastAsia="黑体" w:cs="黑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黄石市科学技术协会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（汇总）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单位概况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一、主要职能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（一）黄石市科学技术协会（本级）主要职能：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(1)开展学术交流，活跃学术思想，促进学科发展，促进学科间的联系和渗透，促进自然科学、技术科学和社会科学的结合，推动自主创新。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(2)组织科学技术工作者为建立以企业为主体的技术创新体系、全面提升企业的自主创新能力作贡献，助力创新驱动发展。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(3)依照《中华人民共和国科学技术普及法》，弘扬科学精神，普及科学知识，传播科学思想和科学方法; 捍卫科学尊严，推广先进技术，开展青少年科学技术教育活动，开展科普展览，科技教育培训，科普展品制作，组织开展青少年科技创新大赛和科学考擦及夏（冬）令营活动，提高公民科学素质。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(4)反映科学技术工作者的建议、意见和诉求，维护科学技术工作者的合法权益; 促进学术道德建设和学风建设，创造健康的学术氛围。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(5)组织科学技术工作者参与科学技术政策、法规制定和有关事务的政治协商、科学决策、民主监督工作。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(6) 奖励优秀科学技术工作者，举荐人才。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(7)开展科学论证、咨询服务，提出政策建议，促进科学技术成果的转化; 积极承担项目评估、成果鉴定，参与技术标准制定、专业技术资格评审和认证等任务。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(8)开展民间国际科学技术交流活动，促进国际科学技术合作，发展同国外科学技术团体和科学技术工作者的友好交往。         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（9）开展继续教育和培训工作。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(10) 兴办符合市科协宗旨的社会公益性事业。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(11)对授权管理的市级学会，科技类民办非企业单位等履行业务主管单位的管理、监督职责。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（二）黄石市科技馆</w:t>
      </w:r>
      <w:r>
        <w:rPr>
          <w:rFonts w:hint="eastAsia" w:ascii="仿宋_GB2312" w:hAnsi="仿宋" w:eastAsia="仿宋_GB2312"/>
          <w:sz w:val="28"/>
          <w:szCs w:val="28"/>
        </w:rPr>
        <w:t>主要职能：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开展科普展览，科技教育培训，科普展品制作，组织开展青少年科技创新大赛和科学考察及夏令（冬）营活动；组织全市基层科协及所属团体，围绕全市科技、经济与社会发展的重大课题开展决策咨询、科学论证、建言献策；组织实施科协系统“金桥工程”项目；指导全市科协系统信息化建设工作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二、部门预算单位构成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黄石市科学技术协会属于群团组织，下属两个事业单位市科技馆和市科技综合服务中心。市科协设4个内部机构，即办公室、组宣部、学会部、普及部。科技馆设有展教部、青少年科技活动部、后勤保障部、办公室三部一室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sz w:val="30"/>
          <w:szCs w:val="30"/>
        </w:rPr>
        <w:t>三、人员基本情况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科协机关核定行政编制13名，工勤事业编制2名，合计15名。设主席1名，副主席2名;科级领导职数7名(正科4名，副科3名)，本年末实有人员32名，其中在职人员13名，离休人员1名，退休人员18名。科技馆人员编制29人，本年末有在职人员20人，退休人员14人。</w:t>
      </w: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第二部分</w:t>
      </w:r>
      <w:r>
        <w:rPr>
          <w:rFonts w:ascii="黑体" w:hAnsi="黑体" w:eastAsia="黑体" w:cs="黑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黄石市科学技术协会（汇总）2021年部门预算表</w:t>
      </w: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Style w:val="8"/>
          <w:rFonts w:ascii="黑体" w:hAnsi="黑体" w:eastAsia="黑体" w:cs="黑体"/>
          <w:color w:val="333333"/>
          <w:sz w:val="30"/>
          <w:szCs w:val="30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一、黄石市科学技术协会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部门收支总体情况表</w:t>
      </w:r>
    </w:p>
    <w:tbl>
      <w:tblPr>
        <w:tblStyle w:val="6"/>
        <w:tblW w:w="9315" w:type="dxa"/>
        <w:tblInd w:w="-3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1050"/>
        <w:gridCol w:w="1770"/>
        <w:gridCol w:w="975"/>
        <w:gridCol w:w="2036"/>
        <w:gridCol w:w="9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44"/>
                <w:szCs w:val="44"/>
              </w:rPr>
              <w:t>2021 年 部 门 收 支 总 体 情 况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5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单位名称：市科协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 入 项 目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 算 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 济 分 类 支 出 项 目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 算 数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 能 分 类 支 出 项 目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 算 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一、本年支出合计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1、财政拨款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1、基本支出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730.85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【201】一般公共服务支出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(1)经费拨款（补助）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(1)工资福利支出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535.87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【202】外交支出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(2)纳入预算管理的行政事业性收费安排的拨款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(2)商品和服务支出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72.08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【203】国防支出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(3)纳入预算管理的罚没收入安排的拨款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(3)对个人和家庭补助支出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122.90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【204】公共安全支出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(4)纳入预算管理的政府性基金收入安排的拨款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2、项目支出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352.00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【205】教育支出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(5)纳入预算管理的专项收入安排的拨款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【206】科学技术支出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(6)纳入预算管理的国有资产有偿使用收入安排的拨款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【207】文化体育与传媒支出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【208】社会保障和就业支出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2、专户管理的事业收入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【209】社会保险基金支出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（1）?位往来收入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【210】医疗卫生与计划生育支出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（2）事业单位经营收入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【211】节能环保支出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（3）教育收?收入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【212】城乡社区支出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（4）上年结余结转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【213】农林水支出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【214】交通运输支出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3、捐赠收入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【215】资源勘探信息等支出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4、公共预算上年结转资金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【216】商业服务业等支出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【217】金融支出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【219】援助其他地区支出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【220】国土海洋气象等支出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【221】住房保障支出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【222】粮油物资储备支出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【223】国有资本经营预算支出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【224】灾害防治及应急管理支持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【227】预备费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【229】其他支出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【230】转移性支出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【231】债务还本支出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【232】债务付息支出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【233】债务发行费用支出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0"/>
          <w:szCs w:val="30"/>
        </w:rPr>
        <w:sectPr>
          <w:headerReference r:id="rId3" w:type="default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0"/>
          <w:szCs w:val="30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二、黄石市科学技术协会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部门收入预算情况表</w:t>
      </w:r>
    </w:p>
    <w:tbl>
      <w:tblPr>
        <w:tblStyle w:val="6"/>
        <w:tblW w:w="14380" w:type="dxa"/>
        <w:tblInd w:w="-2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484"/>
        <w:gridCol w:w="793"/>
        <w:gridCol w:w="731"/>
        <w:gridCol w:w="814"/>
        <w:gridCol w:w="831"/>
        <w:gridCol w:w="831"/>
        <w:gridCol w:w="932"/>
        <w:gridCol w:w="831"/>
        <w:gridCol w:w="938"/>
        <w:gridCol w:w="731"/>
        <w:gridCol w:w="679"/>
        <w:gridCol w:w="705"/>
        <w:gridCol w:w="541"/>
        <w:gridCol w:w="644"/>
        <w:gridCol w:w="509"/>
        <w:gridCol w:w="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4"/>
                <w:szCs w:val="44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部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门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收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入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预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算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情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况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1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单位名称：市科协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24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5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专户管理的事业收入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捐赠收入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公共预算上年结转资金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财政拨款小计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经费拨款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（补助）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纳入预算管理的行政事业性收费安排的拨款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纳入预算管理的罚没收入安排的拨款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纳入预算管理的政府性基金收入安排的拨款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纳入预算管理的专项收入安排的拨款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纳入预算管理的国有资产有偿使用收入安排的拨款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专户管理的事业收入小计</w:t>
            </w: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单位往来收入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教育收费收入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上年结余、结转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教科文科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市科协机关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753.00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753.00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753.00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市科技馆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0"/>
          <w:szCs w:val="30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三、黄石市科学技术协会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部门支出预算情况表</w:t>
      </w:r>
    </w:p>
    <w:tbl>
      <w:tblPr>
        <w:tblStyle w:val="6"/>
        <w:tblW w:w="14216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85"/>
        <w:gridCol w:w="2773"/>
        <w:gridCol w:w="432"/>
        <w:gridCol w:w="800"/>
        <w:gridCol w:w="570"/>
        <w:gridCol w:w="494"/>
        <w:gridCol w:w="769"/>
        <w:gridCol w:w="376"/>
        <w:gridCol w:w="1016"/>
        <w:gridCol w:w="102"/>
        <w:gridCol w:w="1266"/>
        <w:gridCol w:w="957"/>
        <w:gridCol w:w="437"/>
        <w:gridCol w:w="490"/>
        <w:gridCol w:w="955"/>
        <w:gridCol w:w="240"/>
        <w:gridCol w:w="9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1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1年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部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门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支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出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预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算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情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况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5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单位名称：市科协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9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3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82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4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预备费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不可预见费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服务支出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补助支出</w:t>
            </w: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325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1082.85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730.85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535.87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122.90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科学技术支出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1082.85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730.85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535.87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122.90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20601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科学技术管理事务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753.00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491.00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327.60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111.94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2060101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行政运行（科学技术管理事务）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753.00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491.00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327.60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111.94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20607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科学技术普及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329.85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239.85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208.27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2060705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科技馆站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329.85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239.85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208.27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90.00</w:t>
            </w: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  <w:sectPr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Style w:val="8"/>
          <w:rFonts w:ascii="黑体" w:hAnsi="黑体" w:eastAsia="黑体" w:cs="黑体"/>
          <w:color w:val="333333"/>
          <w:sz w:val="30"/>
          <w:szCs w:val="30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四、黄石市科学技术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协会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财政拨款收支预算总表</w:t>
      </w:r>
    </w:p>
    <w:tbl>
      <w:tblPr>
        <w:tblStyle w:val="6"/>
        <w:tblW w:w="9030" w:type="dxa"/>
        <w:tblInd w:w="-2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870"/>
        <w:gridCol w:w="1770"/>
        <w:gridCol w:w="915"/>
        <w:gridCol w:w="1785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44"/>
                <w:szCs w:val="44"/>
              </w:rPr>
              <w:t>2021年财政拨款收支预算总表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6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单位名称：市科协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 入 项 目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 算 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 济 分 类 支 出 项 目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 算 数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 能 分 类 支 出 项 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 算 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1、财政拨款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1、基本支出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730.85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【201】一般公共服务支出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(1)经费拨款（补助）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(1)工资福利支出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535.87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【202】外交支出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(2)纳入预算管理的行政事业性收费安排的拨款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(2)商品和服务支出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72.08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【203】国防支出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(3)纳入预算管理的罚没收入安排的拨款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(3)对个人和家庭补助支出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122.90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【204】公共安全支出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(4)纳入预算管理的政府性基金收入安排的拨款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2、项目支出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352.00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【205】教育支出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(5)纳入预算管理的专项收入安排的拨款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【206】科学技术支出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1082.85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(6)纳入预算管理的国有资产有偿使用收入安排的拨款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【207】文化体育与传媒支出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【208】社会保障和就业支出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2、捐赠收入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【209】社会保险基金支出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3、公共预算上年结转资金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【210】医疗卫生与计划生育支出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【211】节能环保支出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【212】城乡社区支出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【213】农林水支出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【214】交通运输支出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【215】资源勘探信息等支出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【216】商业服务业等支出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【217】金融支出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【219】援助其他地区支出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【220】国土海洋气象等支出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【221】住房保障支出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【222】粮油物资储备支出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【223】国有资本经营预算支出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【224】灾害防治及应急管理支持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【227】预备费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【229】其他支出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【230】转移性支出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【231】债务还本支出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【232】债务付息支出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【233】债务发行费用支出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0"/>
          <w:szCs w:val="30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8"/>
          <w:szCs w:val="28"/>
        </w:rPr>
        <w:sectPr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ascii="黑体" w:hAnsi="黑体" w:eastAsia="黑体" w:cs="黑体"/>
          <w:color w:val="333333"/>
          <w:sz w:val="28"/>
          <w:szCs w:val="28"/>
        </w:rPr>
      </w:pPr>
      <w:r>
        <w:rPr>
          <w:rStyle w:val="8"/>
          <w:rFonts w:hint="eastAsia" w:ascii="黑体" w:hAnsi="黑体" w:eastAsia="黑体" w:cs="黑体"/>
          <w:color w:val="333333"/>
          <w:sz w:val="28"/>
          <w:szCs w:val="28"/>
        </w:rPr>
        <w:t>五、黄石市科学技术协会</w:t>
      </w:r>
      <w:r>
        <w:rPr>
          <w:rStyle w:val="8"/>
          <w:rFonts w:hint="eastAsia" w:ascii="黑体" w:hAnsi="黑体" w:eastAsia="黑体" w:cs="黑体"/>
          <w:color w:val="333333"/>
          <w:sz w:val="28"/>
          <w:szCs w:val="28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28"/>
          <w:szCs w:val="28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28"/>
          <w:szCs w:val="28"/>
        </w:rPr>
        <w:t xml:space="preserve">财政拨款一般公共预算支出情况表     </w:t>
      </w:r>
    </w:p>
    <w:tbl>
      <w:tblPr>
        <w:tblStyle w:val="6"/>
        <w:tblW w:w="13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3135"/>
        <w:gridCol w:w="1304"/>
        <w:gridCol w:w="751"/>
        <w:gridCol w:w="962"/>
        <w:gridCol w:w="1036"/>
        <w:gridCol w:w="1436"/>
        <w:gridCol w:w="1254"/>
        <w:gridCol w:w="855"/>
        <w:gridCol w:w="1047"/>
        <w:gridCol w:w="1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44"/>
                <w:szCs w:val="44"/>
              </w:rPr>
              <w:t>2021年一般公共预算支出情况表（财政拨款）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单位名称：市科协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69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    年    支    出    合   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  本  支  出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预备费 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不可预见费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服务支出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补助支出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3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1082.85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730.85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535.87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122.90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1082.85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730.85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535.87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122.90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20601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科学技术管理事务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753.00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491.00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327.60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51.46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111.94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2060101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行政运行（科学技术管理事务）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753.00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491.00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327.60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51.46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111.94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20607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科学技术普及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239.85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208.27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20.62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2060705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科技馆站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239.85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208.27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20.62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90.00</w:t>
            </w: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643" w:firstLineChars="200"/>
        <w:rPr>
          <w:rStyle w:val="8"/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  <w:sectPr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Style w:val="8"/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六、黄石市科学技术协会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财政拨款一般公共预算基本支出预算表</w:t>
      </w:r>
    </w:p>
    <w:tbl>
      <w:tblPr>
        <w:tblStyle w:val="6"/>
        <w:tblW w:w="13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1532"/>
        <w:gridCol w:w="1241"/>
        <w:gridCol w:w="1563"/>
        <w:gridCol w:w="1060"/>
        <w:gridCol w:w="1032"/>
        <w:gridCol w:w="1049"/>
        <w:gridCol w:w="858"/>
        <w:gridCol w:w="1021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</w:rPr>
              <w:t>1年一般公共预算基本支出预算表（财政拨款）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5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单位名称：市科协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经济科目</w:t>
            </w:r>
          </w:p>
        </w:tc>
        <w:tc>
          <w:tcPr>
            <w:tcW w:w="15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9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经费拨款（补助）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纳入预算管理的行政事业收费安排的拨款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纳入预算管理的罚没收入安排的拨款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纳入预算管理的政府性基金安排的拨款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纳入预算管理的专项收入安排的拨款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纳入预算管理的国有资产有偿使用收入安排的拨款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公共预算上年结转安排的拨款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730.85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730.85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730.85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工资福利支出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535.87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535.87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535.87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基本工资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152.98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152.98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152.98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国家规定津补贴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58.31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58.31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奖金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95.65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95.65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第十三个月工资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绩效工资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67.54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机关事业单位基本养老保险缴费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45.59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45.59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职工基本医疗保险缴费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53.39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53.39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住房公积金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47.46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47.46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47.46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雇员、聘用人员工资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8.84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8.84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8.84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商品和服务支出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办公费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水电费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邮电费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差旅费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维修（护）费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公务接待费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工会经费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福利费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9.89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9.89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9.89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其他交通费用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14.90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14.90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14.90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对个人和家庭的补助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122.90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122.90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122.90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基本离休费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离休津补贴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离休奖金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离休公用部分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离休增发工资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退休奖金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退休公用部分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医疗费补助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15.32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15.32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  <w:sectPr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ind w:firstLine="542" w:firstLineChars="200"/>
        <w:rPr>
          <w:rStyle w:val="8"/>
          <w:rFonts w:ascii="黑体" w:hAnsi="黑体" w:eastAsia="黑体" w:cs="黑体"/>
          <w:color w:val="333333"/>
          <w:sz w:val="27"/>
          <w:szCs w:val="27"/>
        </w:rPr>
      </w:pPr>
      <w:r>
        <w:rPr>
          <w:rStyle w:val="8"/>
          <w:rFonts w:hint="eastAsia" w:ascii="黑体" w:hAnsi="黑体" w:eastAsia="黑体" w:cs="黑体"/>
          <w:color w:val="333333"/>
          <w:sz w:val="27"/>
          <w:szCs w:val="27"/>
        </w:rPr>
        <w:t>七、黄石市科学技术协会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</w:rPr>
        <w:t>财政拨款“三公”经费支出预算表</w:t>
      </w:r>
    </w:p>
    <w:tbl>
      <w:tblPr>
        <w:tblStyle w:val="6"/>
        <w:tblW w:w="86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1791"/>
        <w:gridCol w:w="2148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1年部门“三公”经费支出预算表（财政拨款）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市科协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财政拨款安排“三公”经费支出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“三公”经费合计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18.50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10.50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1、因公出国境费用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2、公务用车购置和运行费</w:t>
            </w:r>
          </w:p>
        </w:tc>
        <w:tc>
          <w:tcPr>
            <w:tcW w:w="1791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公务用车购置费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公务用车运行费</w:t>
            </w:r>
          </w:p>
        </w:tc>
        <w:tc>
          <w:tcPr>
            <w:tcW w:w="17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21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3、公务接待费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2.50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42" w:firstLineChars="200"/>
        <w:rPr>
          <w:rStyle w:val="8"/>
          <w:rFonts w:ascii="黑体" w:hAnsi="黑体" w:eastAsia="黑体" w:cs="黑体"/>
          <w:color w:val="333333"/>
          <w:sz w:val="27"/>
          <w:szCs w:val="27"/>
        </w:rPr>
      </w:pPr>
      <w:r>
        <w:rPr>
          <w:rStyle w:val="8"/>
          <w:rFonts w:hint="eastAsia" w:ascii="黑体" w:hAnsi="黑体" w:eastAsia="黑体" w:cs="黑体"/>
          <w:color w:val="333333"/>
          <w:sz w:val="27"/>
          <w:szCs w:val="27"/>
        </w:rPr>
        <w:t>八、黄石市科学技术协会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27"/>
          <w:szCs w:val="27"/>
        </w:rPr>
        <w:t>政府性基金预算支出情况表</w:t>
      </w:r>
    </w:p>
    <w:tbl>
      <w:tblPr>
        <w:tblStyle w:val="6"/>
        <w:tblW w:w="86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65"/>
        <w:gridCol w:w="636"/>
        <w:gridCol w:w="602"/>
        <w:gridCol w:w="874"/>
        <w:gridCol w:w="936"/>
        <w:gridCol w:w="888"/>
        <w:gridCol w:w="649"/>
        <w:gridCol w:w="737"/>
        <w:gridCol w:w="824"/>
        <w:gridCol w:w="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6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政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府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基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预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算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支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出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情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况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单位名称：市科协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8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预备费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不可预见费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服务支出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补助支出</w:t>
            </w: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643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</w:rPr>
        <w:t>第三部分</w:t>
      </w:r>
      <w:r>
        <w:rPr>
          <w:rStyle w:val="8"/>
          <w:rFonts w:ascii="黑体" w:hAnsi="黑体" w:eastAsia="黑体" w:cs="黑体"/>
          <w:color w:val="333333"/>
          <w:sz w:val="32"/>
          <w:szCs w:val="32"/>
        </w:rPr>
        <w:t xml:space="preserve">  </w:t>
      </w:r>
      <w:r>
        <w:rPr>
          <w:rStyle w:val="8"/>
          <w:rFonts w:hint="eastAsia" w:ascii="黑体" w:hAnsi="黑体" w:eastAsia="黑体" w:cs="黑体"/>
          <w:color w:val="333333"/>
          <w:sz w:val="32"/>
          <w:szCs w:val="32"/>
        </w:rPr>
        <w:t>黄石市科学技术协会</w:t>
      </w: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汇总</w:t>
      </w: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333333"/>
          <w:sz w:val="32"/>
          <w:szCs w:val="32"/>
        </w:rPr>
        <w:t>年部门预算安排情况说明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一、部门预算收支总体情况说明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黄石市科学技术协会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汇总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/>
          <w:kern w:val="2"/>
          <w:sz w:val="30"/>
          <w:szCs w:val="30"/>
        </w:rPr>
        <w:t>2021年部门预算年初财政批复总预算为1082.85万元，全部来源于市级直拨款（补助）。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按经济分类支出项目分为基本支出和项目支出。基本支出730.85万元，占总预算的67.5%，其中工资和福利535.87万元，占基本支出的73.3</w:t>
      </w:r>
      <w:r>
        <w:rPr>
          <w:rFonts w:ascii="仿宋_GB2312" w:hAnsi="仿宋" w:eastAsia="仿宋_GB2312"/>
          <w:kern w:val="2"/>
          <w:sz w:val="30"/>
          <w:szCs w:val="30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</w:rPr>
        <w:t>；商品和服务支出72.08万元，占基本支出的9.9</w:t>
      </w:r>
      <w:r>
        <w:rPr>
          <w:rFonts w:ascii="仿宋_GB2312" w:hAnsi="仿宋" w:eastAsia="仿宋_GB2312"/>
          <w:kern w:val="2"/>
          <w:sz w:val="30"/>
          <w:szCs w:val="30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</w:rPr>
        <w:t>；对个人和家庭补助支出122.9万元，占基本支出的16.8</w:t>
      </w:r>
      <w:r>
        <w:rPr>
          <w:rFonts w:ascii="仿宋_GB2312" w:hAnsi="仿宋" w:eastAsia="仿宋_GB2312"/>
          <w:kern w:val="2"/>
          <w:sz w:val="30"/>
          <w:szCs w:val="30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</w:rPr>
        <w:t>；项目支出352万占总预算支出的32.5%，为科普专项经费。按功能分类支出项目，科学技术支出1082.85万元，占比100%。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二、部门预算收支增减变化情况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黄石市科学技术协会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汇总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/>
          <w:kern w:val="2"/>
          <w:sz w:val="30"/>
          <w:szCs w:val="30"/>
        </w:rPr>
        <w:t>2021年部门预算年初财政批复总预算为1082.85万元，为基本支出和项目支出。较</w:t>
      </w:r>
      <w:r>
        <w:rPr>
          <w:rFonts w:ascii="仿宋_GB2312" w:hAnsi="仿宋" w:eastAsia="仿宋_GB2312"/>
          <w:kern w:val="2"/>
          <w:sz w:val="30"/>
          <w:szCs w:val="30"/>
        </w:rPr>
        <w:t>20</w:t>
      </w:r>
      <w:r>
        <w:rPr>
          <w:rFonts w:hint="eastAsia" w:ascii="仿宋_GB2312" w:hAnsi="仿宋" w:eastAsia="仿宋_GB2312"/>
          <w:kern w:val="2"/>
          <w:sz w:val="30"/>
          <w:szCs w:val="30"/>
        </w:rPr>
        <w:t>20年预算1028.48万元，增加了54.37万，增长5.3</w:t>
      </w:r>
      <w:r>
        <w:rPr>
          <w:rFonts w:ascii="仿宋_GB2312" w:hAnsi="仿宋" w:eastAsia="仿宋_GB2312"/>
          <w:kern w:val="2"/>
          <w:sz w:val="30"/>
          <w:szCs w:val="30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</w:rPr>
        <w:t>，主要是增加项目支出中科普专项经费。 按经济分类，基本支出730.85万元，较2020年增加了1.97万元，增长了0.2%；其中：工资和福利535.87万元，较2020年减少5.98万元，降幅0.06%，主要是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由于单位人员变动，调出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人，退休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人</w:t>
      </w:r>
      <w:r>
        <w:rPr>
          <w:rFonts w:hint="eastAsia" w:ascii="仿宋_GB2312" w:hAnsi="仿宋" w:eastAsia="仿宋_GB2312"/>
          <w:kern w:val="2"/>
          <w:sz w:val="30"/>
          <w:szCs w:val="30"/>
        </w:rPr>
        <w:t>，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同时新进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2名人员，</w:t>
      </w:r>
      <w:r>
        <w:rPr>
          <w:rFonts w:hint="eastAsia" w:ascii="仿宋_GB2312" w:hAnsi="仿宋" w:eastAsia="仿宋_GB2312"/>
          <w:kern w:val="2"/>
          <w:sz w:val="30"/>
          <w:szCs w:val="30"/>
        </w:rPr>
        <w:t>因工资调整，对应的保险及公积金减少；</w:t>
      </w:r>
      <w:r>
        <w:rPr>
          <w:rFonts w:hint="eastAsia" w:ascii="仿宋_GB2312" w:hAnsi="仿宋" w:eastAsia="仿宋_GB2312"/>
          <w:kern w:val="2"/>
          <w:sz w:val="30"/>
          <w:szCs w:val="30"/>
        </w:rPr>
        <w:t>商品和服务支出72.08万元，较2020年增加了2.27万元，增长3.25%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主要是</w:t>
      </w:r>
      <w:r>
        <w:rPr>
          <w:rFonts w:hint="eastAsia" w:ascii="仿宋_GB2312" w:hAnsi="仿宋" w:eastAsia="仿宋_GB2312"/>
          <w:kern w:val="2"/>
          <w:sz w:val="30"/>
          <w:szCs w:val="30"/>
        </w:rPr>
        <w:t>今年车辆运行维护费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比去年增加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等</w:t>
      </w:r>
      <w:r>
        <w:rPr>
          <w:rFonts w:hint="eastAsia" w:ascii="仿宋_GB2312" w:hAnsi="仿宋" w:eastAsia="仿宋_GB2312"/>
          <w:kern w:val="2"/>
          <w:sz w:val="30"/>
          <w:szCs w:val="30"/>
        </w:rPr>
        <w:t>；对个人和家庭补助支出122.9万元，较2020年增加了5.68万元，增长了4.85%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kern w:val="2"/>
          <w:sz w:val="30"/>
          <w:szCs w:val="30"/>
        </w:rPr>
        <w:t>主要是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由于单位人员变动，调出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人，退休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人</w:t>
      </w:r>
      <w:r>
        <w:rPr>
          <w:rFonts w:hint="eastAsia" w:ascii="仿宋_GB2312" w:hAnsi="仿宋" w:eastAsia="仿宋_GB2312"/>
          <w:kern w:val="2"/>
          <w:sz w:val="30"/>
          <w:szCs w:val="30"/>
        </w:rPr>
        <w:t>。项目支出352万元，较2020年增加了52.4万元，增长了17.5%，主要原因是增加了科普专项经费。按支出功能分类，科学技术支出1082.85万元，增加了54.37万，增长5.3%，主要是增加了科普专项经费。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三、部门预算机关运行经费执行情况说明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黄石市科学技术协会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汇总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）</w:t>
      </w:r>
      <w:r>
        <w:rPr>
          <w:rFonts w:ascii="仿宋_GB2312" w:hAnsi="仿宋" w:eastAsia="仿宋_GB2312"/>
          <w:sz w:val="30"/>
          <w:szCs w:val="30"/>
        </w:rPr>
        <w:t>20</w:t>
      </w:r>
      <w:r>
        <w:rPr>
          <w:rFonts w:hint="eastAsia" w:ascii="仿宋_GB2312" w:hAnsi="仿宋" w:eastAsia="仿宋_GB2312"/>
          <w:sz w:val="30"/>
          <w:szCs w:val="30"/>
        </w:rPr>
        <w:t>21年部门预算中，机关运行经费为72.08万元，较</w:t>
      </w:r>
      <w:r>
        <w:rPr>
          <w:rFonts w:ascii="仿宋_GB2312" w:hAnsi="仿宋" w:eastAsia="仿宋_GB2312"/>
          <w:sz w:val="30"/>
          <w:szCs w:val="30"/>
        </w:rPr>
        <w:t>20</w:t>
      </w:r>
      <w:r>
        <w:rPr>
          <w:rFonts w:hint="eastAsia" w:ascii="仿宋_GB2312" w:hAnsi="仿宋" w:eastAsia="仿宋_GB2312"/>
          <w:sz w:val="30"/>
          <w:szCs w:val="30"/>
        </w:rPr>
        <w:t>20年69.81万元，增加2.27万元，主要原因是公务用车维护、其他交通交通费小幅增加。具体预算安排如下：办公费14.08万元、水电费2.6万元、邮电费2.7万元、差旅费4万元、维修费2万元，公务接待费2.5万元、工会经费7.91万元、福利费9.89万元、公务用车运行维护费8万元、其他交通费14.9万元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/>
          <w:sz w:val="30"/>
          <w:szCs w:val="30"/>
        </w:rPr>
        <w:t>其他商品服务支出3.5万元。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四、财政拨款安排的采购经费情况说明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仿宋_GB2312" w:cs="黑体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202</w:t>
      </w:r>
      <w:r>
        <w:rPr>
          <w:rFonts w:hint="eastAsia" w:ascii="仿宋_GB2312" w:hAnsi="仿宋" w:eastAsia="仿宋_GB2312"/>
          <w:kern w:val="2"/>
          <w:sz w:val="30"/>
          <w:szCs w:val="30"/>
        </w:rPr>
        <w:t>1年财政拨款安排市科协机关采购经费12万元，其中公务用车维修费2万元，办公费10万元；科技馆采购经费3.8万元，为一般公共预算，主要用于购买货物3.8万元。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五、财政拨</w:t>
      </w:r>
      <w:r>
        <w:rPr>
          <w:rFonts w:hint="eastAsia" w:ascii="黑体" w:hAnsi="黑体" w:eastAsia="黑体" w:cs="黑体"/>
          <w:kern w:val="2"/>
          <w:sz w:val="30"/>
          <w:szCs w:val="30"/>
          <w:highlight w:val="none"/>
        </w:rPr>
        <w:t>款安排的“三公”经费情况说明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2021年财政拨款安排“三公”经费18.5万元，其中因公出国（境）费用6万元，公务接待费4.5万元，公务用车运行维护费8万元，未安排公务用车购置经费。与2020年三公预算相比增加6.5万元，增长了54%，主要原因是单位增加了因公出国经费6万元，车辆运行费用增加2万元，同时严格控制经费，公务接待费降低1.5万元。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因公出国（境）费用支出预算为6万元，较上年增加6万元。</w:t>
      </w:r>
    </w:p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2、公务用车购置及运行维护费支出预算为8万元，较上年增长2万元。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 xml:space="preserve">   （1）公务用车购置费预算支出为0万元。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 xml:space="preserve">   （2）公车运行维护费支出8万元，比2020年度预算6万元相比增加2万元。</w:t>
      </w:r>
    </w:p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3、公务接待预算数为4.5万元，较2020年预算数6万元相比减少1.5万元，是单位将严格控制经费开支。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六、政府性基金财政预算支出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202</w:t>
      </w:r>
      <w:r>
        <w:rPr>
          <w:rFonts w:hint="eastAsia" w:ascii="仿宋_GB2312" w:hAnsi="仿宋" w:eastAsia="仿宋_GB2312"/>
          <w:kern w:val="2"/>
          <w:sz w:val="30"/>
          <w:szCs w:val="30"/>
        </w:rPr>
        <w:t>1年本单位无政府性基金财政预算支出。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七、国有资产占有使用情况说明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截至</w:t>
      </w:r>
      <w:r>
        <w:rPr>
          <w:rFonts w:ascii="仿宋_GB2312" w:hAnsi="仿宋" w:eastAsia="仿宋_GB2312"/>
          <w:sz w:val="30"/>
          <w:szCs w:val="30"/>
        </w:rPr>
        <w:t>202</w:t>
      </w:r>
      <w:r>
        <w:rPr>
          <w:rFonts w:hint="eastAsia" w:ascii="仿宋_GB2312" w:hAnsi="仿宋" w:eastAsia="仿宋_GB2312"/>
          <w:sz w:val="30"/>
          <w:szCs w:val="30"/>
        </w:rPr>
        <w:t>0年12月31日，市科协共有车辆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辆，其中：一般公务用车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辆，其他车辆</w:t>
      </w:r>
      <w:r>
        <w:rPr>
          <w:rFonts w:ascii="仿宋_GB2312" w:hAnsi="仿宋" w:eastAsia="仿宋_GB2312"/>
          <w:sz w:val="30"/>
          <w:szCs w:val="30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辆；单位价值</w:t>
      </w:r>
      <w:r>
        <w:rPr>
          <w:rFonts w:ascii="仿宋_GB2312" w:hAnsi="仿宋" w:eastAsia="仿宋_GB2312"/>
          <w:sz w:val="30"/>
          <w:szCs w:val="30"/>
        </w:rPr>
        <w:t>50</w:t>
      </w:r>
      <w:r>
        <w:rPr>
          <w:rFonts w:hint="eastAsia" w:ascii="仿宋_GB2312" w:hAnsi="仿宋" w:eastAsia="仿宋_GB2312"/>
          <w:sz w:val="30"/>
          <w:szCs w:val="30"/>
        </w:rPr>
        <w:t>万元以上通用设备</w:t>
      </w:r>
      <w:r>
        <w:rPr>
          <w:rFonts w:ascii="仿宋_GB2312" w:hAnsi="仿宋" w:eastAsia="仿宋_GB2312"/>
          <w:sz w:val="30"/>
          <w:szCs w:val="30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台（套），单价</w:t>
      </w:r>
      <w:r>
        <w:rPr>
          <w:rFonts w:ascii="仿宋_GB2312" w:hAnsi="仿宋" w:eastAsia="仿宋_GB2312"/>
          <w:sz w:val="30"/>
          <w:szCs w:val="30"/>
        </w:rPr>
        <w:t>100</w:t>
      </w:r>
      <w:r>
        <w:rPr>
          <w:rFonts w:hint="eastAsia" w:ascii="仿宋_GB2312" w:hAnsi="仿宋" w:eastAsia="仿宋_GB2312"/>
          <w:sz w:val="30"/>
          <w:szCs w:val="30"/>
        </w:rPr>
        <w:t>万元以上专用设备</w:t>
      </w:r>
      <w:r>
        <w:rPr>
          <w:rFonts w:ascii="仿宋_GB2312" w:hAnsi="仿宋" w:eastAsia="仿宋_GB2312"/>
          <w:sz w:val="30"/>
          <w:szCs w:val="30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台（套）。</w:t>
      </w:r>
      <w:r>
        <w:rPr>
          <w:rFonts w:ascii="仿宋_GB2312" w:hAnsi="仿宋" w:eastAsia="仿宋_GB2312"/>
          <w:sz w:val="30"/>
          <w:szCs w:val="30"/>
        </w:rPr>
        <w:t>20</w:t>
      </w:r>
      <w:r>
        <w:rPr>
          <w:rFonts w:hint="eastAsia" w:ascii="仿宋_GB2312" w:hAnsi="仿宋" w:eastAsia="仿宋_GB2312"/>
          <w:sz w:val="30"/>
          <w:szCs w:val="30"/>
        </w:rPr>
        <w:t>20年年末固定资产原值288.88万元。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科技馆共占有车辆1辆，其中：一般公务用车1辆，其他车辆</w:t>
      </w:r>
      <w:r>
        <w:rPr>
          <w:rFonts w:ascii="仿宋_GB2312" w:hAnsi="仿宋" w:eastAsia="仿宋_GB2312"/>
          <w:sz w:val="30"/>
          <w:szCs w:val="30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辆；单位价值</w:t>
      </w:r>
      <w:r>
        <w:rPr>
          <w:rFonts w:ascii="仿宋_GB2312" w:hAnsi="仿宋" w:eastAsia="仿宋_GB2312"/>
          <w:sz w:val="30"/>
          <w:szCs w:val="30"/>
        </w:rPr>
        <w:t>50</w:t>
      </w:r>
      <w:r>
        <w:rPr>
          <w:rFonts w:hint="eastAsia" w:ascii="仿宋_GB2312" w:hAnsi="仿宋" w:eastAsia="仿宋_GB2312"/>
          <w:sz w:val="30"/>
          <w:szCs w:val="30"/>
        </w:rPr>
        <w:t>万元以上通用设备</w:t>
      </w:r>
      <w:r>
        <w:rPr>
          <w:rFonts w:ascii="仿宋_GB2312" w:hAnsi="仿宋" w:eastAsia="仿宋_GB2312"/>
          <w:sz w:val="30"/>
          <w:szCs w:val="30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台（套），单价</w:t>
      </w:r>
      <w:r>
        <w:rPr>
          <w:rFonts w:ascii="仿宋_GB2312" w:hAnsi="仿宋" w:eastAsia="仿宋_GB2312"/>
          <w:sz w:val="30"/>
          <w:szCs w:val="30"/>
        </w:rPr>
        <w:t>100</w:t>
      </w:r>
      <w:r>
        <w:rPr>
          <w:rFonts w:hint="eastAsia" w:ascii="仿宋_GB2312" w:hAnsi="仿宋" w:eastAsia="仿宋_GB2312"/>
          <w:sz w:val="30"/>
          <w:szCs w:val="30"/>
        </w:rPr>
        <w:t>万元以上专用设备</w:t>
      </w:r>
      <w:r>
        <w:rPr>
          <w:rFonts w:ascii="仿宋_GB2312" w:hAnsi="仿宋" w:eastAsia="仿宋_GB2312"/>
          <w:sz w:val="30"/>
          <w:szCs w:val="30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台（套），办公用房226.56万元，其他固定资产2477.33万元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八、预算绩效情况说明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对项目制定细化、明确的预算绩效目标和可考核、可量化的绩效指标，并加强对绩效目标的审核，将其作为预算编制和资金安排的前置条件和重要依据。加强对支出政策效果和资金使用绩效的监控，将预算绩效评价结果作为预算安排、政策调整的重要依据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（一）预算绩效管理工作开展情况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根据预算绩效管理的要求，一是认真组织开展项目支出绩效评价和部门整体支出绩效评价工作，并充分运用绩效评价结果，调整设置的指标体系和绩效目标，加快建立绩效导向的预算管理制度。二是在预算编制中，认真梳理项目活动，依据项目活动明确项目绩效目标、量化关键绩效指标，将预算绩效评价结果作为预算安排的依据，提高预算绩效目标申报的及时性与规范性。三是完善绩效报告与公开制度，推动绩效信息公开，自觉接受社会监督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（二）重点项目绩效目标说明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黄石市科学技术协会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（汇总）</w:t>
      </w:r>
      <w:r>
        <w:rPr>
          <w:rFonts w:hint="eastAsia" w:ascii="仿宋_GB2312" w:hAnsi="仿宋" w:eastAsia="仿宋_GB2312"/>
          <w:sz w:val="30"/>
          <w:szCs w:val="30"/>
        </w:rPr>
        <w:t>2021年部门项目预算绩效目标已经批复，项目经费总额为352万元，其中市科协机关科普专项经费262万元，202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年科技馆免费开放运转经费项目经费预算90万元。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项目支出绩效目标批复表如下：</w:t>
      </w:r>
      <w:bookmarkStart w:id="0" w:name="_GoBack"/>
      <w:bookmarkEnd w:id="0"/>
    </w:p>
    <w:p>
      <w:pPr>
        <w:pStyle w:val="5"/>
        <w:widowControl/>
        <w:spacing w:before="75" w:beforeAutospacing="0" w:after="150" w:afterAutospacing="0" w:line="450" w:lineRule="atLeast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drawing>
          <wp:inline distT="0" distB="0" distL="114300" distR="114300">
            <wp:extent cx="5502275" cy="6583680"/>
            <wp:effectExtent l="0" t="0" r="3175" b="7620"/>
            <wp:docPr id="1" name="图片 1" descr="项目支出绩效目标批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项目支出绩效目标批复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75" w:beforeAutospacing="0" w:after="150" w:afterAutospacing="0" w:line="450" w:lineRule="atLeast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宋体" w:hAnsi="宋体" w:cs="宋体"/>
        </w:rPr>
        <w:drawing>
          <wp:inline distT="0" distB="0" distL="0" distR="0">
            <wp:extent cx="5486400" cy="9731375"/>
            <wp:effectExtent l="19050" t="0" r="0" b="0"/>
            <wp:docPr id="2" name="图片 2" descr="609CA94D1AEC12A313BEB9C90C0DA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9CA94D1AEC12A313BEB9C90C0DAB2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31784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Fonts w:ascii="黑体" w:hAnsi="黑体" w:eastAsia="黑体" w:cs="黑体"/>
          <w:b/>
          <w:bCs/>
          <w:kern w:val="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2"/>
          <w:sz w:val="30"/>
          <w:szCs w:val="30"/>
        </w:rPr>
        <w:t>第四部分</w:t>
      </w:r>
      <w:r>
        <w:rPr>
          <w:rFonts w:ascii="黑体" w:hAnsi="黑体" w:eastAsia="黑体" w:cs="黑体"/>
          <w:b/>
          <w:bCs/>
          <w:kern w:val="2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kern w:val="2"/>
          <w:sz w:val="30"/>
          <w:szCs w:val="30"/>
        </w:rPr>
        <w:t>名词解释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1</w:t>
      </w:r>
      <w:r>
        <w:rPr>
          <w:rFonts w:hint="eastAsia" w:ascii="仿宋_GB2312" w:hAnsi="仿宋" w:eastAsia="仿宋_GB2312"/>
          <w:kern w:val="2"/>
          <w:sz w:val="30"/>
          <w:szCs w:val="30"/>
        </w:rPr>
        <w:t>、财政拨款收入：指市财政当年对账单核定拨付的资金。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2</w:t>
      </w:r>
      <w:r>
        <w:rPr>
          <w:rFonts w:hint="eastAsia" w:ascii="仿宋_GB2312" w:hAnsi="仿宋" w:eastAsia="仿宋_GB2312"/>
          <w:kern w:val="2"/>
          <w:sz w:val="30"/>
          <w:szCs w:val="30"/>
        </w:rPr>
        <w:t>、基本支出：指为保障机构正常运转、完成日常工作任务而发生的人员支出和公用支出。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3</w:t>
      </w:r>
      <w:r>
        <w:rPr>
          <w:rFonts w:hint="eastAsia" w:ascii="仿宋_GB2312" w:hAnsi="仿宋" w:eastAsia="仿宋_GB2312"/>
          <w:kern w:val="2"/>
          <w:sz w:val="30"/>
          <w:szCs w:val="30"/>
        </w:rPr>
        <w:t>、“三公”经费：纳入财政预决算管理的“三公”经费，是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4</w:t>
      </w:r>
      <w:r>
        <w:rPr>
          <w:rFonts w:hint="eastAsia" w:ascii="仿宋_GB2312" w:hAnsi="仿宋" w:eastAsia="仿宋_GB2312"/>
          <w:kern w:val="2"/>
          <w:sz w:val="30"/>
          <w:szCs w:val="30"/>
        </w:rPr>
        <w:t>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ascii="仿宋_GB2312" w:hAnsi="仿宋" w:eastAsia="仿宋_GB2312"/>
          <w:kern w:val="2"/>
          <w:sz w:val="30"/>
          <w:szCs w:val="30"/>
        </w:rPr>
        <w:t xml:space="preserve"> </w:t>
      </w:r>
    </w:p>
    <w:p>
      <w:pPr>
        <w:pStyle w:val="5"/>
        <w:widowControl/>
        <w:spacing w:before="75" w:beforeAutospacing="0" w:after="150" w:afterAutospacing="0" w:line="450" w:lineRule="atLeast"/>
        <w:ind w:firstLine="42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 </w:t>
      </w:r>
    </w:p>
    <w:p>
      <w:pPr>
        <w:pStyle w:val="5"/>
        <w:widowControl/>
        <w:spacing w:before="75" w:beforeAutospacing="0" w:after="150" w:afterAutospacing="0" w:line="450" w:lineRule="atLeast"/>
        <w:ind w:firstLine="420"/>
        <w:jc w:val="right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黄石市科学技术协会</w:t>
      </w:r>
    </w:p>
    <w:p>
      <w:pPr>
        <w:pStyle w:val="5"/>
        <w:widowControl/>
        <w:spacing w:before="75" w:beforeAutospacing="0" w:after="150" w:afterAutospacing="0" w:line="450" w:lineRule="atLeast"/>
        <w:ind w:firstLine="420"/>
        <w:jc w:val="right"/>
        <w:rPr>
          <w:rStyle w:val="8"/>
          <w:rFonts w:ascii="黑体" w:hAnsi="黑体" w:eastAsia="黑体" w:cs="黑体"/>
          <w:color w:val="333333"/>
          <w:sz w:val="27"/>
          <w:szCs w:val="27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二</w:t>
      </w:r>
      <w:r>
        <w:rPr>
          <w:rFonts w:ascii="仿宋_GB2312" w:hAnsi="仿宋" w:eastAsia="仿宋_GB2312"/>
          <w:kern w:val="2"/>
          <w:sz w:val="30"/>
          <w:szCs w:val="30"/>
        </w:rPr>
        <w:t>0</w:t>
      </w:r>
      <w:r>
        <w:rPr>
          <w:rFonts w:hint="eastAsia" w:ascii="仿宋_GB2312" w:hAnsi="仿宋" w:eastAsia="仿宋_GB2312"/>
          <w:kern w:val="2"/>
          <w:sz w:val="30"/>
          <w:szCs w:val="30"/>
        </w:rPr>
        <w:t>二一年二月四日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3857"/>
    <w:multiLevelType w:val="singleLevel"/>
    <w:tmpl w:val="077438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7C8E"/>
    <w:rsid w:val="00072172"/>
    <w:rsid w:val="00172A27"/>
    <w:rsid w:val="001C7732"/>
    <w:rsid w:val="001D6386"/>
    <w:rsid w:val="001E42C5"/>
    <w:rsid w:val="00225015"/>
    <w:rsid w:val="002472A0"/>
    <w:rsid w:val="002F6EA1"/>
    <w:rsid w:val="00342BAB"/>
    <w:rsid w:val="00350894"/>
    <w:rsid w:val="00383F64"/>
    <w:rsid w:val="003B478C"/>
    <w:rsid w:val="003B7CB1"/>
    <w:rsid w:val="00406D8B"/>
    <w:rsid w:val="004D0AED"/>
    <w:rsid w:val="004D104F"/>
    <w:rsid w:val="004E60BB"/>
    <w:rsid w:val="004F4E89"/>
    <w:rsid w:val="006065C3"/>
    <w:rsid w:val="00624330"/>
    <w:rsid w:val="006A687A"/>
    <w:rsid w:val="0075008F"/>
    <w:rsid w:val="007B5F93"/>
    <w:rsid w:val="008016C6"/>
    <w:rsid w:val="00895884"/>
    <w:rsid w:val="008F63A3"/>
    <w:rsid w:val="009004A4"/>
    <w:rsid w:val="00934E2E"/>
    <w:rsid w:val="009867C8"/>
    <w:rsid w:val="00A14014"/>
    <w:rsid w:val="00A57504"/>
    <w:rsid w:val="00A9624D"/>
    <w:rsid w:val="00B52A50"/>
    <w:rsid w:val="00BC29C9"/>
    <w:rsid w:val="00C03024"/>
    <w:rsid w:val="00C81299"/>
    <w:rsid w:val="00D266A2"/>
    <w:rsid w:val="00D307A9"/>
    <w:rsid w:val="00DE6AD2"/>
    <w:rsid w:val="00E377FE"/>
    <w:rsid w:val="00F70FA7"/>
    <w:rsid w:val="00F719E6"/>
    <w:rsid w:val="01A567F6"/>
    <w:rsid w:val="01C07EB3"/>
    <w:rsid w:val="01E71C42"/>
    <w:rsid w:val="02CF1DB4"/>
    <w:rsid w:val="02E62054"/>
    <w:rsid w:val="03207A26"/>
    <w:rsid w:val="03F865EC"/>
    <w:rsid w:val="07A254CA"/>
    <w:rsid w:val="08554EFA"/>
    <w:rsid w:val="097E2BAB"/>
    <w:rsid w:val="09DB3524"/>
    <w:rsid w:val="09F30ABB"/>
    <w:rsid w:val="0A7C08CA"/>
    <w:rsid w:val="0A890030"/>
    <w:rsid w:val="0B5F7F45"/>
    <w:rsid w:val="0BD3733B"/>
    <w:rsid w:val="0C000915"/>
    <w:rsid w:val="0D841A21"/>
    <w:rsid w:val="0DB551A0"/>
    <w:rsid w:val="0EE83288"/>
    <w:rsid w:val="0F1C0F11"/>
    <w:rsid w:val="0F8905BD"/>
    <w:rsid w:val="104031B0"/>
    <w:rsid w:val="12303BC4"/>
    <w:rsid w:val="12452E0D"/>
    <w:rsid w:val="15654ECD"/>
    <w:rsid w:val="15A60AA7"/>
    <w:rsid w:val="15AD5659"/>
    <w:rsid w:val="1609167A"/>
    <w:rsid w:val="172F71D3"/>
    <w:rsid w:val="1839147F"/>
    <w:rsid w:val="1980394C"/>
    <w:rsid w:val="1A641E3F"/>
    <w:rsid w:val="1BC826AD"/>
    <w:rsid w:val="1CC50681"/>
    <w:rsid w:val="1D1E41C7"/>
    <w:rsid w:val="1E0E270B"/>
    <w:rsid w:val="1E6E6BB6"/>
    <w:rsid w:val="2014740D"/>
    <w:rsid w:val="229C174C"/>
    <w:rsid w:val="24580B2E"/>
    <w:rsid w:val="24D458DC"/>
    <w:rsid w:val="25105744"/>
    <w:rsid w:val="25C641D1"/>
    <w:rsid w:val="26964A88"/>
    <w:rsid w:val="26B12561"/>
    <w:rsid w:val="27520303"/>
    <w:rsid w:val="27BF2858"/>
    <w:rsid w:val="281A7E5A"/>
    <w:rsid w:val="281F7D6E"/>
    <w:rsid w:val="294004DB"/>
    <w:rsid w:val="2AEA14FC"/>
    <w:rsid w:val="2BCD3F6C"/>
    <w:rsid w:val="2C131473"/>
    <w:rsid w:val="2D69044E"/>
    <w:rsid w:val="2DAB32F9"/>
    <w:rsid w:val="300B5411"/>
    <w:rsid w:val="309A57ED"/>
    <w:rsid w:val="31010752"/>
    <w:rsid w:val="3445783C"/>
    <w:rsid w:val="350C3E0E"/>
    <w:rsid w:val="36B841D5"/>
    <w:rsid w:val="37A877F1"/>
    <w:rsid w:val="391A61B9"/>
    <w:rsid w:val="397350D7"/>
    <w:rsid w:val="3C867F35"/>
    <w:rsid w:val="3C9B1C8C"/>
    <w:rsid w:val="3CDC3115"/>
    <w:rsid w:val="3D8768D8"/>
    <w:rsid w:val="3E2423F3"/>
    <w:rsid w:val="3FBC6737"/>
    <w:rsid w:val="40810890"/>
    <w:rsid w:val="41C82545"/>
    <w:rsid w:val="41CB0FC7"/>
    <w:rsid w:val="42293D6E"/>
    <w:rsid w:val="4262335F"/>
    <w:rsid w:val="43597B1B"/>
    <w:rsid w:val="44734FBE"/>
    <w:rsid w:val="459B5D52"/>
    <w:rsid w:val="46CC01F7"/>
    <w:rsid w:val="477F303C"/>
    <w:rsid w:val="479A471F"/>
    <w:rsid w:val="4B8610D2"/>
    <w:rsid w:val="4E7975E5"/>
    <w:rsid w:val="4ED813BF"/>
    <w:rsid w:val="4F464745"/>
    <w:rsid w:val="504E76A6"/>
    <w:rsid w:val="509869EA"/>
    <w:rsid w:val="50991F13"/>
    <w:rsid w:val="50D7033A"/>
    <w:rsid w:val="5129222B"/>
    <w:rsid w:val="51CB6BB1"/>
    <w:rsid w:val="51EF772B"/>
    <w:rsid w:val="52C61739"/>
    <w:rsid w:val="534307B6"/>
    <w:rsid w:val="54D94C5D"/>
    <w:rsid w:val="551234B9"/>
    <w:rsid w:val="55627042"/>
    <w:rsid w:val="58DA79DD"/>
    <w:rsid w:val="59B01C8F"/>
    <w:rsid w:val="5C8F6C48"/>
    <w:rsid w:val="5CB16C7F"/>
    <w:rsid w:val="5CFF2178"/>
    <w:rsid w:val="5D23296E"/>
    <w:rsid w:val="5D3861C8"/>
    <w:rsid w:val="5F2545B5"/>
    <w:rsid w:val="62CC6B25"/>
    <w:rsid w:val="630466E9"/>
    <w:rsid w:val="63DA3A72"/>
    <w:rsid w:val="64C97A82"/>
    <w:rsid w:val="675209A2"/>
    <w:rsid w:val="677A0FD1"/>
    <w:rsid w:val="6AB439A3"/>
    <w:rsid w:val="6AD02874"/>
    <w:rsid w:val="6B5B5DF2"/>
    <w:rsid w:val="6B6206B3"/>
    <w:rsid w:val="6BC76AC3"/>
    <w:rsid w:val="6C053AA6"/>
    <w:rsid w:val="6CD17D8F"/>
    <w:rsid w:val="6CE85DD1"/>
    <w:rsid w:val="6DA231E8"/>
    <w:rsid w:val="6DD30F10"/>
    <w:rsid w:val="6E0F4581"/>
    <w:rsid w:val="6E2C6ADD"/>
    <w:rsid w:val="6EB30E4A"/>
    <w:rsid w:val="6EF55607"/>
    <w:rsid w:val="70261CF6"/>
    <w:rsid w:val="70AF113C"/>
    <w:rsid w:val="718C272C"/>
    <w:rsid w:val="735E606F"/>
    <w:rsid w:val="74116DCD"/>
    <w:rsid w:val="74B12462"/>
    <w:rsid w:val="74CC6835"/>
    <w:rsid w:val="74E715E6"/>
    <w:rsid w:val="751C7BE8"/>
    <w:rsid w:val="75446142"/>
    <w:rsid w:val="773A69B4"/>
    <w:rsid w:val="775220E5"/>
    <w:rsid w:val="78381BB9"/>
    <w:rsid w:val="78FC6D6D"/>
    <w:rsid w:val="79415164"/>
    <w:rsid w:val="795B2F5F"/>
    <w:rsid w:val="79707E27"/>
    <w:rsid w:val="7AF03C45"/>
    <w:rsid w:val="7FE5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87EE-433F-4984-8E20-AA76DBA92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19</Pages>
  <Words>1353</Words>
  <Characters>7718</Characters>
  <Lines>64</Lines>
  <Paragraphs>18</Paragraphs>
  <TotalTime>4</TotalTime>
  <ScaleCrop>false</ScaleCrop>
  <LinksUpToDate>false</LinksUpToDate>
  <CharactersWithSpaces>9053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2021-02-03T12:53:00Z</dcterms:created>
  <dc:creator>Administrator</dc:creator>
  <cp:lastModifiedBy>Administrator</cp:lastModifiedBy>
  <dcterms:modified xsi:type="dcterms:W3CDTF">2021-02-07T07:23:36Z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